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F1" w:rsidRDefault="009E39F1" w:rsidP="00BD7533">
      <w:pPr>
        <w:jc w:val="both"/>
      </w:pPr>
    </w:p>
    <w:p w:rsidR="00BD7533" w:rsidRPr="006F3471" w:rsidRDefault="00BD7533" w:rsidP="00BD7533">
      <w:pPr>
        <w:jc w:val="both"/>
        <w:rPr>
          <w:sz w:val="24"/>
          <w:szCs w:val="26"/>
        </w:rPr>
      </w:pPr>
      <w:r w:rsidRPr="006F3471">
        <w:rPr>
          <w:sz w:val="24"/>
          <w:szCs w:val="26"/>
        </w:rPr>
        <w:t>Europejski Tydzień Zrównoważonej Energii (ETZE), organizowany przez Wydział Energetyki i</w:t>
      </w:r>
      <w:r w:rsidR="006F3471">
        <w:rPr>
          <w:sz w:val="24"/>
          <w:szCs w:val="26"/>
        </w:rPr>
        <w:t> </w:t>
      </w:r>
      <w:r w:rsidRPr="006F3471">
        <w:rPr>
          <w:sz w:val="24"/>
          <w:szCs w:val="26"/>
        </w:rPr>
        <w:t>Paliw Akademii Górniczo-Hutniczej im. Stanisława Staszica w Krakowie, wpisuje się w</w:t>
      </w:r>
      <w:r w:rsidR="006F3471">
        <w:rPr>
          <w:sz w:val="24"/>
          <w:szCs w:val="26"/>
        </w:rPr>
        <w:t> </w:t>
      </w:r>
      <w:r w:rsidRPr="006F3471">
        <w:rPr>
          <w:sz w:val="24"/>
          <w:szCs w:val="26"/>
        </w:rPr>
        <w:t xml:space="preserve">obchody największego europejskiego wydarzenia energetycznego - The </w:t>
      </w:r>
      <w:proofErr w:type="spellStart"/>
      <w:r w:rsidRPr="006F3471">
        <w:rPr>
          <w:sz w:val="24"/>
          <w:szCs w:val="26"/>
        </w:rPr>
        <w:t>European</w:t>
      </w:r>
      <w:proofErr w:type="spellEnd"/>
      <w:r w:rsidRPr="006F3471">
        <w:rPr>
          <w:sz w:val="24"/>
          <w:szCs w:val="26"/>
        </w:rPr>
        <w:t xml:space="preserve"> Union </w:t>
      </w:r>
      <w:proofErr w:type="spellStart"/>
      <w:r w:rsidRPr="006F3471">
        <w:rPr>
          <w:sz w:val="24"/>
          <w:szCs w:val="26"/>
        </w:rPr>
        <w:t>Sustainable</w:t>
      </w:r>
      <w:proofErr w:type="spellEnd"/>
      <w:r w:rsidRPr="006F3471">
        <w:rPr>
          <w:sz w:val="24"/>
          <w:szCs w:val="26"/>
        </w:rPr>
        <w:t xml:space="preserve"> </w:t>
      </w:r>
      <w:proofErr w:type="spellStart"/>
      <w:r w:rsidRPr="006F3471">
        <w:rPr>
          <w:sz w:val="24"/>
          <w:szCs w:val="26"/>
        </w:rPr>
        <w:t>Energy</w:t>
      </w:r>
      <w:proofErr w:type="spellEnd"/>
      <w:r w:rsidRPr="006F3471">
        <w:rPr>
          <w:sz w:val="24"/>
          <w:szCs w:val="26"/>
        </w:rPr>
        <w:t xml:space="preserve"> </w:t>
      </w:r>
      <w:proofErr w:type="spellStart"/>
      <w:r w:rsidRPr="006F3471">
        <w:rPr>
          <w:sz w:val="24"/>
          <w:szCs w:val="26"/>
        </w:rPr>
        <w:t>Week</w:t>
      </w:r>
      <w:proofErr w:type="spellEnd"/>
      <w:r w:rsidRPr="006F3471">
        <w:rPr>
          <w:sz w:val="24"/>
          <w:szCs w:val="26"/>
        </w:rPr>
        <w:t xml:space="preserve">. Tegoroczna edycja ETZE, odbywająca się w dniach 24-28 czerwca, obejmuje przede wszystkim takie zagadnienia, jak: zrównoważony rozwój energetyczny, odnawialne źródła energii, efektywność energetyczną, zarządzania energią w budynkach oraz czyste technologie węglowe. </w:t>
      </w:r>
    </w:p>
    <w:p w:rsidR="009E39F1" w:rsidRPr="006F3471" w:rsidRDefault="00682EAC" w:rsidP="00BD7533">
      <w:pPr>
        <w:jc w:val="both"/>
        <w:rPr>
          <w:b/>
          <w:sz w:val="24"/>
          <w:szCs w:val="26"/>
        </w:rPr>
      </w:pPr>
      <w:r w:rsidRPr="006F3471">
        <w:rPr>
          <w:b/>
          <w:sz w:val="24"/>
          <w:szCs w:val="26"/>
        </w:rPr>
        <w:t>W ramach E</w:t>
      </w:r>
      <w:r w:rsidR="006F3471">
        <w:rPr>
          <w:b/>
          <w:sz w:val="24"/>
          <w:szCs w:val="26"/>
        </w:rPr>
        <w:t>uropejskiego Tygodnia Zrównoważonej Energii</w:t>
      </w:r>
      <w:r w:rsidRPr="006F3471">
        <w:rPr>
          <w:b/>
          <w:sz w:val="24"/>
          <w:szCs w:val="26"/>
        </w:rPr>
        <w:t xml:space="preserve"> </w:t>
      </w:r>
      <w:r w:rsidR="00BD7533" w:rsidRPr="006F3471">
        <w:rPr>
          <w:b/>
          <w:sz w:val="24"/>
          <w:szCs w:val="26"/>
        </w:rPr>
        <w:t>przewidziany</w:t>
      </w:r>
      <w:r w:rsidR="009E39F1" w:rsidRPr="006F3471">
        <w:rPr>
          <w:b/>
          <w:sz w:val="24"/>
          <w:szCs w:val="26"/>
        </w:rPr>
        <w:t>ch jest wiele atrakcji naukowych i popularno-naukowych, w tym:</w:t>
      </w:r>
    </w:p>
    <w:p w:rsidR="00BD7533" w:rsidRPr="006F3471" w:rsidRDefault="00682EAC" w:rsidP="009E39F1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6"/>
        </w:rPr>
      </w:pPr>
      <w:proofErr w:type="gramStart"/>
      <w:r w:rsidRPr="006F3471">
        <w:rPr>
          <w:sz w:val="24"/>
          <w:szCs w:val="26"/>
        </w:rPr>
        <w:t>cykl</w:t>
      </w:r>
      <w:proofErr w:type="gramEnd"/>
      <w:r w:rsidRPr="006F3471">
        <w:rPr>
          <w:sz w:val="24"/>
          <w:szCs w:val="26"/>
        </w:rPr>
        <w:t xml:space="preserve"> wykładów otwartych </w:t>
      </w:r>
      <w:r w:rsidR="009E39F1" w:rsidRPr="006F3471">
        <w:rPr>
          <w:sz w:val="24"/>
          <w:szCs w:val="26"/>
        </w:rPr>
        <w:t xml:space="preserve">(wstęp wolny) </w:t>
      </w:r>
      <w:r w:rsidRPr="006F3471">
        <w:rPr>
          <w:sz w:val="24"/>
          <w:szCs w:val="26"/>
        </w:rPr>
        <w:t>i warsztatów</w:t>
      </w:r>
      <w:r w:rsidR="00BD7533" w:rsidRPr="006F3471">
        <w:rPr>
          <w:sz w:val="24"/>
          <w:szCs w:val="26"/>
        </w:rPr>
        <w:t xml:space="preserve"> tematycznych</w:t>
      </w:r>
      <w:r w:rsidR="009E39F1" w:rsidRPr="006F3471">
        <w:rPr>
          <w:sz w:val="24"/>
          <w:szCs w:val="26"/>
        </w:rPr>
        <w:t xml:space="preserve"> (rejestracja </w:t>
      </w:r>
      <w:proofErr w:type="gramStart"/>
      <w:r w:rsidR="009E39F1" w:rsidRPr="006F3471">
        <w:rPr>
          <w:sz w:val="24"/>
          <w:szCs w:val="26"/>
        </w:rPr>
        <w:t>internetowa</w:t>
      </w:r>
      <w:proofErr w:type="gramEnd"/>
      <w:r w:rsidR="009E39F1" w:rsidRPr="006F3471">
        <w:rPr>
          <w:sz w:val="24"/>
          <w:szCs w:val="26"/>
        </w:rPr>
        <w:t>), obejmujących wymienione wyżej zagadnienia;</w:t>
      </w:r>
    </w:p>
    <w:p w:rsidR="009E39F1" w:rsidRPr="006F3471" w:rsidRDefault="009E39F1" w:rsidP="009E39F1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6"/>
        </w:rPr>
      </w:pPr>
      <w:r w:rsidRPr="006F3471">
        <w:rPr>
          <w:sz w:val="24"/>
          <w:szCs w:val="26"/>
        </w:rPr>
        <w:t xml:space="preserve">Park Energetyczny, czyli pokaz urządzeń (lub ich modeli) stosowanych w branżach związanych ze zrównoważoną energią. Wystawa obejmie zarówno sprzęt laboratoryjny (m.in. turbina wiatrowa, hybrydowy kolektor słoneczny, panele fotowoltaiczne, turbina wodna </w:t>
      </w:r>
      <w:proofErr w:type="spellStart"/>
      <w:r w:rsidRPr="006F3471">
        <w:rPr>
          <w:sz w:val="24"/>
          <w:szCs w:val="26"/>
        </w:rPr>
        <w:t>Peltona</w:t>
      </w:r>
      <w:proofErr w:type="spellEnd"/>
      <w:r w:rsidRPr="006F3471">
        <w:rPr>
          <w:sz w:val="24"/>
          <w:szCs w:val="26"/>
        </w:rPr>
        <w:t>, modele silników Stirlinga, model chłodziarki absorpcyjnej, model koncentratora promieniowania słonecznego, modele samochodów na wodór i inne), jak również prezentację rozwiązań czołowych producentów urządzeń energetyki odnawialnej, ekologicznych systemów grzewczych itp.</w:t>
      </w:r>
    </w:p>
    <w:p w:rsidR="009E39F1" w:rsidRPr="006F3471" w:rsidRDefault="009E39F1" w:rsidP="009E39F1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6"/>
        </w:rPr>
      </w:pPr>
      <w:r w:rsidRPr="006F3471">
        <w:rPr>
          <w:sz w:val="24"/>
          <w:szCs w:val="26"/>
        </w:rPr>
        <w:t xml:space="preserve">Pokazy filmowe, obejmujące </w:t>
      </w:r>
      <w:r w:rsidR="0063022A">
        <w:rPr>
          <w:sz w:val="24"/>
          <w:szCs w:val="26"/>
        </w:rPr>
        <w:t xml:space="preserve">m.in. </w:t>
      </w:r>
      <w:r w:rsidRPr="006F3471">
        <w:rPr>
          <w:sz w:val="24"/>
          <w:szCs w:val="26"/>
        </w:rPr>
        <w:t>prezentację badań prowadzonych na Wydziale Energetyki i</w:t>
      </w:r>
      <w:r w:rsidR="006F3471">
        <w:rPr>
          <w:sz w:val="24"/>
          <w:szCs w:val="26"/>
        </w:rPr>
        <w:t> </w:t>
      </w:r>
      <w:r w:rsidRPr="006F3471">
        <w:rPr>
          <w:sz w:val="24"/>
          <w:szCs w:val="26"/>
        </w:rPr>
        <w:t>Paliw,</w:t>
      </w:r>
    </w:p>
    <w:p w:rsidR="009E39F1" w:rsidRPr="006F3471" w:rsidRDefault="009E39F1" w:rsidP="009E39F1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6"/>
        </w:rPr>
      </w:pPr>
      <w:r w:rsidRPr="006F3471">
        <w:rPr>
          <w:sz w:val="24"/>
          <w:szCs w:val="26"/>
        </w:rPr>
        <w:t xml:space="preserve">Gry i zabawy dla najmłodszych. </w:t>
      </w:r>
    </w:p>
    <w:p w:rsidR="009E39F1" w:rsidRPr="006F3471" w:rsidRDefault="009E39F1" w:rsidP="00BD7533">
      <w:pPr>
        <w:jc w:val="both"/>
        <w:rPr>
          <w:sz w:val="24"/>
          <w:szCs w:val="26"/>
        </w:rPr>
      </w:pPr>
      <w:r w:rsidRPr="006F3471">
        <w:rPr>
          <w:sz w:val="24"/>
          <w:szCs w:val="26"/>
        </w:rPr>
        <w:t>Dodatkowymi atrakcjami będ</w:t>
      </w:r>
      <w:bookmarkStart w:id="0" w:name="_GoBack"/>
      <w:bookmarkEnd w:id="0"/>
      <w:r w:rsidRPr="006F3471">
        <w:rPr>
          <w:sz w:val="24"/>
          <w:szCs w:val="26"/>
        </w:rPr>
        <w:t xml:space="preserve">zie możliwość zwiedzenia lokomotywy AGH, </w:t>
      </w:r>
      <w:r w:rsidR="00C458A3" w:rsidRPr="006F3471">
        <w:rPr>
          <w:sz w:val="24"/>
          <w:szCs w:val="26"/>
        </w:rPr>
        <w:t>prezentacja samochodu napędzanego sprężonym gazem ziemnym CNG, prezentacja rowerów elektrycznych (połączona z możliwością odbycia krótkiej przejażdżki)</w:t>
      </w:r>
      <w:r w:rsidR="001A7BB0" w:rsidRPr="006F3471">
        <w:rPr>
          <w:sz w:val="24"/>
          <w:szCs w:val="26"/>
        </w:rPr>
        <w:t>, a także</w:t>
      </w:r>
      <w:r w:rsidR="00C458A3" w:rsidRPr="006F3471">
        <w:rPr>
          <w:sz w:val="24"/>
          <w:szCs w:val="26"/>
        </w:rPr>
        <w:t xml:space="preserve"> wyjścia naukowe do elektrowni wodnej</w:t>
      </w:r>
      <w:r w:rsidR="001A7BB0" w:rsidRPr="006F3471">
        <w:rPr>
          <w:sz w:val="24"/>
          <w:szCs w:val="26"/>
        </w:rPr>
        <w:t xml:space="preserve"> oraz</w:t>
      </w:r>
      <w:r w:rsidR="00C458A3" w:rsidRPr="006F3471">
        <w:rPr>
          <w:sz w:val="24"/>
          <w:szCs w:val="26"/>
        </w:rPr>
        <w:t xml:space="preserve"> Instytutu Nafty i Gazu.</w:t>
      </w:r>
    </w:p>
    <w:p w:rsidR="00C458A3" w:rsidRPr="006F3471" w:rsidRDefault="00682EAC" w:rsidP="00C458A3">
      <w:pPr>
        <w:jc w:val="both"/>
        <w:rPr>
          <w:sz w:val="24"/>
          <w:szCs w:val="26"/>
        </w:rPr>
      </w:pPr>
      <w:r w:rsidRPr="006F3471">
        <w:rPr>
          <w:sz w:val="24"/>
          <w:szCs w:val="26"/>
        </w:rPr>
        <w:t>E</w:t>
      </w:r>
      <w:r w:rsidR="001A7BB0" w:rsidRPr="006F3471">
        <w:rPr>
          <w:sz w:val="24"/>
          <w:szCs w:val="26"/>
        </w:rPr>
        <w:t xml:space="preserve">uropejski Tydzień Zrównoważonej Energii </w:t>
      </w:r>
      <w:r w:rsidRPr="006F3471">
        <w:rPr>
          <w:sz w:val="24"/>
          <w:szCs w:val="26"/>
        </w:rPr>
        <w:t xml:space="preserve">skierowany jest do szerokiego grona odbiorców: studentów, uczniów szkół średnich, gimnazjalnych i podstawowych oraz </w:t>
      </w:r>
      <w:r w:rsidR="00C458A3" w:rsidRPr="006F3471">
        <w:rPr>
          <w:sz w:val="24"/>
          <w:szCs w:val="26"/>
        </w:rPr>
        <w:t>wszystki</w:t>
      </w:r>
      <w:r w:rsidRPr="006F3471">
        <w:rPr>
          <w:sz w:val="24"/>
          <w:szCs w:val="26"/>
        </w:rPr>
        <w:t>ch zainteresowanych osób. Serdecznie zapraszamy w</w:t>
      </w:r>
      <w:r w:rsidR="00C458A3" w:rsidRPr="006F3471">
        <w:rPr>
          <w:sz w:val="24"/>
          <w:szCs w:val="26"/>
        </w:rPr>
        <w:t> </w:t>
      </w:r>
      <w:r w:rsidRPr="006F3471">
        <w:rPr>
          <w:sz w:val="24"/>
          <w:szCs w:val="26"/>
        </w:rPr>
        <w:t>dniach 24 – 28 czerwca br. na Wydział Energetyki i Paliw AGH!</w:t>
      </w:r>
      <w:r w:rsidR="00C458A3" w:rsidRPr="006F3471">
        <w:rPr>
          <w:sz w:val="24"/>
          <w:szCs w:val="26"/>
        </w:rPr>
        <w:t xml:space="preserve"> Szczegóły dostępne są na stronie internetowej </w:t>
      </w:r>
      <w:hyperlink r:id="rId7" w:history="1">
        <w:r w:rsidR="00C458A3" w:rsidRPr="006F3471">
          <w:rPr>
            <w:rStyle w:val="Hipercze"/>
            <w:sz w:val="24"/>
            <w:szCs w:val="26"/>
          </w:rPr>
          <w:t>www.etze.agh.edu.pl</w:t>
        </w:r>
      </w:hyperlink>
      <w:r w:rsidR="00C458A3" w:rsidRPr="006F3471">
        <w:rPr>
          <w:sz w:val="24"/>
          <w:szCs w:val="26"/>
        </w:rPr>
        <w:t xml:space="preserve"> oraz profilu Facebook www.</w:t>
      </w:r>
      <w:proofErr w:type="gramStart"/>
      <w:r w:rsidR="00C458A3" w:rsidRPr="006F3471">
        <w:rPr>
          <w:sz w:val="24"/>
          <w:szCs w:val="26"/>
        </w:rPr>
        <w:t>facebook</w:t>
      </w:r>
      <w:proofErr w:type="gramEnd"/>
      <w:r w:rsidR="00C458A3" w:rsidRPr="006F3471">
        <w:rPr>
          <w:sz w:val="24"/>
          <w:szCs w:val="26"/>
        </w:rPr>
        <w:t>.</w:t>
      </w:r>
      <w:proofErr w:type="gramStart"/>
      <w:r w:rsidR="00C458A3" w:rsidRPr="006F3471">
        <w:rPr>
          <w:sz w:val="24"/>
          <w:szCs w:val="26"/>
        </w:rPr>
        <w:t>com</w:t>
      </w:r>
      <w:proofErr w:type="gramEnd"/>
      <w:r w:rsidR="00C458A3" w:rsidRPr="006F3471">
        <w:rPr>
          <w:sz w:val="24"/>
          <w:szCs w:val="26"/>
        </w:rPr>
        <w:t>/ETZE.AGH.</w:t>
      </w:r>
    </w:p>
    <w:p w:rsidR="00682EAC" w:rsidRPr="006F3471" w:rsidRDefault="00682EAC" w:rsidP="00682EAC">
      <w:pPr>
        <w:pStyle w:val="NormalnyWeb"/>
        <w:rPr>
          <w:sz w:val="32"/>
        </w:rPr>
      </w:pPr>
    </w:p>
    <w:p w:rsidR="00D41DA2" w:rsidRPr="00D41DA2" w:rsidRDefault="00D41DA2" w:rsidP="00D41DA2">
      <w:pPr>
        <w:pStyle w:val="NormalnyWeb"/>
        <w:spacing w:before="0" w:beforeAutospacing="0" w:after="0" w:afterAutospacing="0" w:line="22" w:lineRule="atLeast"/>
        <w:jc w:val="center"/>
        <w:rPr>
          <w:rFonts w:asciiTheme="minorHAnsi" w:hAnsiTheme="minorHAnsi"/>
          <w:b/>
          <w:sz w:val="32"/>
          <w:szCs w:val="22"/>
        </w:rPr>
      </w:pPr>
      <w:r w:rsidRPr="00D41DA2">
        <w:rPr>
          <w:rFonts w:asciiTheme="minorHAnsi" w:hAnsiTheme="minorHAnsi"/>
          <w:b/>
          <w:sz w:val="32"/>
          <w:szCs w:val="22"/>
        </w:rPr>
        <w:t xml:space="preserve">Program ramowy pierwszej edycji </w:t>
      </w:r>
      <w:r w:rsidRPr="00D41DA2">
        <w:rPr>
          <w:rFonts w:asciiTheme="minorHAnsi" w:hAnsiTheme="minorHAnsi"/>
          <w:b/>
          <w:sz w:val="32"/>
          <w:szCs w:val="22"/>
        </w:rPr>
        <w:br/>
        <w:t>Europejskiego Tygodnia Zrównoważonej Energii</w:t>
      </w:r>
    </w:p>
    <w:p w:rsidR="00D41DA2" w:rsidRPr="00D41DA2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 w:val="22"/>
          <w:szCs w:val="22"/>
        </w:rPr>
      </w:pPr>
    </w:p>
    <w:p w:rsidR="00D41DA2" w:rsidRPr="00D41DA2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 w:val="36"/>
          <w:szCs w:val="22"/>
        </w:rPr>
      </w:pP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b/>
          <w:szCs w:val="22"/>
        </w:rPr>
      </w:pPr>
      <w:r w:rsidRPr="006F3471">
        <w:rPr>
          <w:rFonts w:asciiTheme="minorHAnsi" w:hAnsiTheme="minorHAnsi"/>
          <w:b/>
          <w:szCs w:val="22"/>
        </w:rPr>
        <w:t>Poniedziałek, 24.06.2013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10.00 – Uroczysta inauguracja ETZE</w:t>
      </w:r>
      <w:r w:rsidR="00BB0826">
        <w:rPr>
          <w:rFonts w:asciiTheme="minorHAnsi" w:hAnsiTheme="minorHAnsi"/>
          <w:szCs w:val="22"/>
        </w:rPr>
        <w:t xml:space="preserve"> z o</w:t>
      </w:r>
      <w:r w:rsidRPr="006F3471">
        <w:rPr>
          <w:rFonts w:asciiTheme="minorHAnsi" w:hAnsiTheme="minorHAnsi"/>
          <w:szCs w:val="22"/>
        </w:rPr>
        <w:t>twarcie</w:t>
      </w:r>
      <w:r w:rsidR="00BB0826">
        <w:rPr>
          <w:rFonts w:asciiTheme="minorHAnsi" w:hAnsiTheme="minorHAnsi"/>
          <w:szCs w:val="22"/>
        </w:rPr>
        <w:t>m</w:t>
      </w:r>
      <w:r w:rsidRPr="006F3471">
        <w:rPr>
          <w:rFonts w:asciiTheme="minorHAnsi" w:hAnsiTheme="minorHAnsi"/>
          <w:szCs w:val="22"/>
        </w:rPr>
        <w:t xml:space="preserve"> Parku Energetycznego</w:t>
      </w:r>
      <w:r w:rsidR="00BB0826">
        <w:rPr>
          <w:rFonts w:asciiTheme="minorHAnsi" w:hAnsiTheme="minorHAnsi"/>
          <w:szCs w:val="22"/>
        </w:rPr>
        <w:t xml:space="preserve"> i Pokazów Filmowych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11.00 – 15.00 – Park Energetyczny, Pokazy Filmowe, Park Zabaw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</w:t>
      </w:r>
      <w:r w:rsidR="00BB0826">
        <w:rPr>
          <w:rFonts w:asciiTheme="minorHAnsi" w:hAnsiTheme="minorHAnsi"/>
          <w:szCs w:val="22"/>
        </w:rPr>
        <w:t>1</w:t>
      </w:r>
      <w:r w:rsidRPr="006F3471">
        <w:rPr>
          <w:rFonts w:asciiTheme="minorHAnsi" w:hAnsiTheme="minorHAnsi"/>
          <w:szCs w:val="22"/>
        </w:rPr>
        <w:t>.</w:t>
      </w:r>
      <w:r w:rsidR="00BB0826">
        <w:rPr>
          <w:rFonts w:asciiTheme="minorHAnsi" w:hAnsiTheme="minorHAnsi"/>
          <w:szCs w:val="22"/>
        </w:rPr>
        <w:t>3</w:t>
      </w:r>
      <w:r w:rsidRPr="006F3471">
        <w:rPr>
          <w:rFonts w:asciiTheme="minorHAnsi" w:hAnsiTheme="minorHAnsi"/>
          <w:szCs w:val="22"/>
        </w:rPr>
        <w:t>0 – 13.00 – Wykład otwarty: Zrównoważony rozwój energetyczny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 xml:space="preserve">13.00 – 16.00 – Warsztaty tematyczne (konieczność zapisu) 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b/>
          <w:szCs w:val="22"/>
        </w:rPr>
      </w:pPr>
      <w:r w:rsidRPr="006F3471">
        <w:rPr>
          <w:rFonts w:asciiTheme="minorHAnsi" w:hAnsiTheme="minorHAnsi"/>
          <w:b/>
          <w:szCs w:val="22"/>
        </w:rPr>
        <w:t>Wtorek, 25.06.2013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10.00 – 11.00 – Wykład otwarty: Odnawialne źródła energii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11.00 – 15.00 – Park Energetyczny, Pokazy Filmowe, Park Zabaw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</w:t>
      </w:r>
      <w:r w:rsidR="00BB0826">
        <w:rPr>
          <w:rFonts w:asciiTheme="minorHAnsi" w:hAnsiTheme="minorHAnsi"/>
          <w:szCs w:val="22"/>
        </w:rPr>
        <w:t>1</w:t>
      </w:r>
      <w:r w:rsidRPr="006F3471">
        <w:rPr>
          <w:rFonts w:asciiTheme="minorHAnsi" w:hAnsiTheme="minorHAnsi"/>
          <w:szCs w:val="22"/>
        </w:rPr>
        <w:t>.</w:t>
      </w:r>
      <w:r w:rsidR="00BB0826">
        <w:rPr>
          <w:rFonts w:asciiTheme="minorHAnsi" w:hAnsiTheme="minorHAnsi"/>
          <w:szCs w:val="22"/>
        </w:rPr>
        <w:t>3</w:t>
      </w:r>
      <w:r w:rsidRPr="006F3471">
        <w:rPr>
          <w:rFonts w:asciiTheme="minorHAnsi" w:hAnsiTheme="minorHAnsi"/>
          <w:szCs w:val="22"/>
        </w:rPr>
        <w:t>0 – 16.00 – Warsztaty tematyczne (konieczność zapisu)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b/>
          <w:szCs w:val="22"/>
        </w:rPr>
      </w:pPr>
      <w:r w:rsidRPr="006F3471">
        <w:rPr>
          <w:rFonts w:asciiTheme="minorHAnsi" w:hAnsiTheme="minorHAnsi"/>
          <w:b/>
          <w:szCs w:val="22"/>
        </w:rPr>
        <w:t>Środa, 26.06.2013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10.00 – 11.00 – Wykład otwarty: Efektywność energetyczna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11.00 – 15.00 – Park Energetyczny, Pokazy Filmowe, Park Zabaw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</w:t>
      </w:r>
      <w:r w:rsidR="00BB0826">
        <w:rPr>
          <w:rFonts w:asciiTheme="minorHAnsi" w:hAnsiTheme="minorHAnsi"/>
          <w:szCs w:val="22"/>
        </w:rPr>
        <w:t>1</w:t>
      </w:r>
      <w:r w:rsidRPr="006F3471">
        <w:rPr>
          <w:rFonts w:asciiTheme="minorHAnsi" w:hAnsiTheme="minorHAnsi"/>
          <w:szCs w:val="22"/>
        </w:rPr>
        <w:t>.</w:t>
      </w:r>
      <w:r w:rsidR="00BB0826">
        <w:rPr>
          <w:rFonts w:asciiTheme="minorHAnsi" w:hAnsiTheme="minorHAnsi"/>
          <w:szCs w:val="22"/>
        </w:rPr>
        <w:t>3</w:t>
      </w:r>
      <w:r w:rsidRPr="006F3471">
        <w:rPr>
          <w:rFonts w:asciiTheme="minorHAnsi" w:hAnsiTheme="minorHAnsi"/>
          <w:szCs w:val="22"/>
        </w:rPr>
        <w:t>0 – 16.00 – Warsztaty tematyczne (konieczność zapisu)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b/>
          <w:szCs w:val="22"/>
        </w:rPr>
      </w:pPr>
      <w:r w:rsidRPr="006F3471">
        <w:rPr>
          <w:rFonts w:asciiTheme="minorHAnsi" w:hAnsiTheme="minorHAnsi"/>
          <w:b/>
          <w:szCs w:val="22"/>
        </w:rPr>
        <w:t>Czwartek, 27.06.2013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10.00 – 11.00 – Wykład otwarty: Zarządzanie energią w budynkach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11.00 – 15.00 – Park Energetyczny, Pokazy Filmowe, Park Zabaw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</w:t>
      </w:r>
      <w:r w:rsidR="00BB0826">
        <w:rPr>
          <w:rFonts w:asciiTheme="minorHAnsi" w:hAnsiTheme="minorHAnsi"/>
          <w:szCs w:val="22"/>
        </w:rPr>
        <w:t>1</w:t>
      </w:r>
      <w:r w:rsidRPr="006F3471">
        <w:rPr>
          <w:rFonts w:asciiTheme="minorHAnsi" w:hAnsiTheme="minorHAnsi"/>
          <w:szCs w:val="22"/>
        </w:rPr>
        <w:t>.</w:t>
      </w:r>
      <w:r w:rsidR="00BB0826">
        <w:rPr>
          <w:rFonts w:asciiTheme="minorHAnsi" w:hAnsiTheme="minorHAnsi"/>
          <w:szCs w:val="22"/>
        </w:rPr>
        <w:t>3</w:t>
      </w:r>
      <w:r w:rsidRPr="006F3471">
        <w:rPr>
          <w:rFonts w:asciiTheme="minorHAnsi" w:hAnsiTheme="minorHAnsi"/>
          <w:szCs w:val="22"/>
        </w:rPr>
        <w:t>0 – 16.00 – Warsztaty tematyczne (konieczność zapisu)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b/>
          <w:szCs w:val="22"/>
        </w:rPr>
      </w:pPr>
      <w:r w:rsidRPr="006F3471">
        <w:rPr>
          <w:rFonts w:asciiTheme="minorHAnsi" w:hAnsiTheme="minorHAnsi"/>
          <w:b/>
          <w:szCs w:val="22"/>
        </w:rPr>
        <w:t>Piątek, 28.06.2013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10.00 – 11.00 – Wykład otwarty: Czyste technologie węglowe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11.00 – 15.00 – Park Energetyczny, Pokazy Filmowe, Park Zabaw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</w:t>
      </w:r>
      <w:r w:rsidR="00BB0826">
        <w:rPr>
          <w:rFonts w:asciiTheme="minorHAnsi" w:hAnsiTheme="minorHAnsi"/>
          <w:szCs w:val="22"/>
        </w:rPr>
        <w:t>1</w:t>
      </w:r>
      <w:r w:rsidRPr="006F3471">
        <w:rPr>
          <w:rFonts w:asciiTheme="minorHAnsi" w:hAnsiTheme="minorHAnsi"/>
          <w:szCs w:val="22"/>
        </w:rPr>
        <w:t>.</w:t>
      </w:r>
      <w:r w:rsidR="00BB0826">
        <w:rPr>
          <w:rFonts w:asciiTheme="minorHAnsi" w:hAnsiTheme="minorHAnsi"/>
          <w:szCs w:val="22"/>
        </w:rPr>
        <w:t>3</w:t>
      </w:r>
      <w:r w:rsidRPr="006F3471">
        <w:rPr>
          <w:rFonts w:asciiTheme="minorHAnsi" w:hAnsiTheme="minorHAnsi"/>
          <w:szCs w:val="22"/>
        </w:rPr>
        <w:t>0 – 15.00 – Warsztaty tematyczne (konieczność zapisu)</w:t>
      </w:r>
    </w:p>
    <w:p w:rsidR="00D41DA2" w:rsidRPr="006F3471" w:rsidRDefault="00D41DA2" w:rsidP="00D41DA2">
      <w:pPr>
        <w:pStyle w:val="NormalnyWeb"/>
        <w:spacing w:before="0" w:beforeAutospacing="0" w:after="0" w:afterAutospacing="0" w:line="22" w:lineRule="atLeast"/>
        <w:rPr>
          <w:rFonts w:asciiTheme="minorHAnsi" w:hAnsiTheme="minorHAnsi"/>
          <w:szCs w:val="22"/>
        </w:rPr>
      </w:pPr>
      <w:r w:rsidRPr="006F3471">
        <w:rPr>
          <w:rFonts w:asciiTheme="minorHAnsi" w:hAnsiTheme="minorHAnsi"/>
          <w:szCs w:val="22"/>
        </w:rPr>
        <w:t>15.00 – Oficjalne zakończenie ETZE</w:t>
      </w:r>
    </w:p>
    <w:p w:rsidR="008370DD" w:rsidRDefault="008370DD" w:rsidP="00C808D4">
      <w:pPr>
        <w:rPr>
          <w:sz w:val="26"/>
          <w:szCs w:val="26"/>
        </w:rPr>
      </w:pPr>
    </w:p>
    <w:sectPr w:rsidR="00837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4E" w:rsidRDefault="0057454E" w:rsidP="006F3471">
      <w:pPr>
        <w:spacing w:after="0" w:line="240" w:lineRule="auto"/>
      </w:pPr>
      <w:r>
        <w:separator/>
      </w:r>
    </w:p>
  </w:endnote>
  <w:endnote w:type="continuationSeparator" w:id="0">
    <w:p w:rsidR="0057454E" w:rsidRDefault="0057454E" w:rsidP="006F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4E" w:rsidRDefault="0057454E" w:rsidP="006F3471">
      <w:pPr>
        <w:spacing w:after="0" w:line="240" w:lineRule="auto"/>
      </w:pPr>
      <w:r>
        <w:separator/>
      </w:r>
    </w:p>
  </w:footnote>
  <w:footnote w:type="continuationSeparator" w:id="0">
    <w:p w:rsidR="0057454E" w:rsidRDefault="0057454E" w:rsidP="006F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71" w:rsidRDefault="006F34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-450059</wp:posOffset>
          </wp:positionV>
          <wp:extent cx="7560945" cy="2621915"/>
          <wp:effectExtent l="0" t="0" r="1905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ze fb gor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2" b="9980"/>
                  <a:stretch/>
                </pic:blipFill>
                <pic:spPr bwMode="auto">
                  <a:xfrm>
                    <a:off x="0" y="0"/>
                    <a:ext cx="7560945" cy="2621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D4"/>
    <w:multiLevelType w:val="hybridMultilevel"/>
    <w:tmpl w:val="79CE466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277D66"/>
    <w:multiLevelType w:val="hybridMultilevel"/>
    <w:tmpl w:val="BB9CC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E45F0"/>
    <w:multiLevelType w:val="hybridMultilevel"/>
    <w:tmpl w:val="011C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02654"/>
    <w:multiLevelType w:val="hybridMultilevel"/>
    <w:tmpl w:val="C40E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A79EA"/>
    <w:multiLevelType w:val="hybridMultilevel"/>
    <w:tmpl w:val="6B7E32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E04246"/>
    <w:multiLevelType w:val="hybridMultilevel"/>
    <w:tmpl w:val="52785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4CA6"/>
    <w:multiLevelType w:val="hybridMultilevel"/>
    <w:tmpl w:val="82429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DD"/>
    <w:rsid w:val="001A7BB0"/>
    <w:rsid w:val="004F47B5"/>
    <w:rsid w:val="0057454E"/>
    <w:rsid w:val="0063022A"/>
    <w:rsid w:val="00682EAC"/>
    <w:rsid w:val="006F3471"/>
    <w:rsid w:val="008370DD"/>
    <w:rsid w:val="009E39F1"/>
    <w:rsid w:val="00A70272"/>
    <w:rsid w:val="00A74288"/>
    <w:rsid w:val="00BB0826"/>
    <w:rsid w:val="00BD7533"/>
    <w:rsid w:val="00C458A3"/>
    <w:rsid w:val="00C808D4"/>
    <w:rsid w:val="00D41DA2"/>
    <w:rsid w:val="00D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6409F-1235-4292-AD89-5E4007E3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0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0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0D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8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75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71"/>
  </w:style>
  <w:style w:type="paragraph" w:styleId="Stopka">
    <w:name w:val="footer"/>
    <w:basedOn w:val="Normalny"/>
    <w:link w:val="StopkaZnak"/>
    <w:uiPriority w:val="99"/>
    <w:unhideWhenUsed/>
    <w:rsid w:val="006F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ze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2921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Krzysztof Sornek</cp:lastModifiedBy>
  <cp:revision>5</cp:revision>
  <dcterms:created xsi:type="dcterms:W3CDTF">2013-06-10T21:14:00Z</dcterms:created>
  <dcterms:modified xsi:type="dcterms:W3CDTF">2013-06-16T22:44:00Z</dcterms:modified>
</cp:coreProperties>
</file>